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Module 4 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Q-1 What are the main factors that can affect PPC bidding? </w:t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A-1</w:t>
      </w:r>
      <w:r w:rsidDel="00000000" w:rsidR="00000000" w:rsidRPr="00000000">
        <w:rPr>
          <w:sz w:val="24"/>
          <w:szCs w:val="24"/>
          <w:rtl w:val="0"/>
        </w:rPr>
        <w:t xml:space="preserve"> Here are the main factors that can affect PPC bidding: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4"/>
          <w:szCs w:val="24"/>
        </w:rPr>
      </w:pPr>
      <w:bookmarkStart w:colFirst="0" w:colLast="0" w:name="_kg8y0x5u77jw" w:id="0"/>
      <w:bookmarkEnd w:id="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1. Quality Score</w:t>
      </w:r>
    </w:p>
    <w:p w:rsidR="00000000" w:rsidDel="00000000" w:rsidP="00000000" w:rsidRDefault="00000000" w:rsidRPr="00000000" w14:paraId="00000007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Ads assigns a </w:t>
      </w:r>
      <w:r w:rsidDel="00000000" w:rsidR="00000000" w:rsidRPr="00000000">
        <w:rPr>
          <w:b w:val="1"/>
          <w:sz w:val="24"/>
          <w:szCs w:val="24"/>
          <w:rtl w:val="0"/>
        </w:rPr>
        <w:t xml:space="preserve">Quality Score (1–10)</w:t>
      </w:r>
      <w:r w:rsidDel="00000000" w:rsidR="00000000" w:rsidRPr="00000000">
        <w:rPr>
          <w:sz w:val="24"/>
          <w:szCs w:val="24"/>
          <w:rtl w:val="0"/>
        </w:rPr>
        <w:t xml:space="preserve"> based on </w:t>
      </w:r>
      <w:r w:rsidDel="00000000" w:rsidR="00000000" w:rsidRPr="00000000">
        <w:rPr>
          <w:b w:val="1"/>
          <w:sz w:val="24"/>
          <w:szCs w:val="24"/>
          <w:rtl w:val="0"/>
        </w:rPr>
        <w:t xml:space="preserve">CTR, ad relevance, and landing page experience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Higher Quality Score = lower CPC for the same ad position.</w:t>
      </w:r>
    </w:p>
    <w:p w:rsidR="00000000" w:rsidDel="00000000" w:rsidP="00000000" w:rsidRDefault="00000000" w:rsidRPr="00000000" w14:paraId="00000009">
      <w:p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4"/>
          <w:szCs w:val="24"/>
        </w:rPr>
      </w:pPr>
      <w:bookmarkStart w:colFirst="0" w:colLast="0" w:name="_37a6cex8uxi5" w:id="1"/>
      <w:bookmarkEnd w:id="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2. Competition (Industry &amp; Keywords)</w:t>
      </w:r>
    </w:p>
    <w:p w:rsidR="00000000" w:rsidDel="00000000" w:rsidP="00000000" w:rsidRDefault="00000000" w:rsidRPr="00000000" w14:paraId="0000000B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Highly competitive industries (finance, legal, real estate) or keywords (like “insurance”) cost more.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number of advertisers bidding on the same keyword directly impacts CPC.</w:t>
      </w:r>
    </w:p>
    <w:p w:rsidR="00000000" w:rsidDel="00000000" w:rsidP="00000000" w:rsidRDefault="00000000" w:rsidRPr="00000000" w14:paraId="0000000D">
      <w:p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4"/>
          <w:szCs w:val="24"/>
        </w:rPr>
      </w:pPr>
      <w:bookmarkStart w:colFirst="0" w:colLast="0" w:name="_gmcry8dj115a" w:id="2"/>
      <w:bookmarkEnd w:id="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3. Keyword Match Type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Exact match</w:t>
      </w:r>
      <w:r w:rsidDel="00000000" w:rsidR="00000000" w:rsidRPr="00000000">
        <w:rPr>
          <w:sz w:val="24"/>
          <w:szCs w:val="24"/>
          <w:rtl w:val="0"/>
        </w:rPr>
        <w:t xml:space="preserve"> keywords usually cost more but are highly targeted.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Broad match</w:t>
      </w:r>
      <w:r w:rsidDel="00000000" w:rsidR="00000000" w:rsidRPr="00000000">
        <w:rPr>
          <w:sz w:val="24"/>
          <w:szCs w:val="24"/>
          <w:rtl w:val="0"/>
        </w:rPr>
        <w:t xml:space="preserve"> may be cheaper per click but attract irrelevant traffic, wasting budget.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Phrase match</w:t>
      </w:r>
      <w:r w:rsidDel="00000000" w:rsidR="00000000" w:rsidRPr="00000000">
        <w:rPr>
          <w:sz w:val="24"/>
          <w:szCs w:val="24"/>
          <w:rtl w:val="0"/>
        </w:rPr>
        <w:t xml:space="preserve"> balances cost and relevance.</w:t>
      </w:r>
    </w:p>
    <w:p w:rsidR="00000000" w:rsidDel="00000000" w:rsidP="00000000" w:rsidRDefault="00000000" w:rsidRPr="00000000" w14:paraId="00000012">
      <w:p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4"/>
          <w:szCs w:val="24"/>
        </w:rPr>
      </w:pPr>
      <w:bookmarkStart w:colFirst="0" w:colLast="0" w:name="_6ieurfqwzwm4" w:id="3"/>
      <w:bookmarkEnd w:id="3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4. Geographic Location</w:t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CPC varies by region — competitive cities (e.g., New York, Mumbai) have higher bids compared to smaller towns.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Running location-based campaigns can optimize costs.</w:t>
        <w:br w:type="textWrapping"/>
      </w:r>
    </w:p>
    <w:p w:rsidR="00000000" w:rsidDel="00000000" w:rsidP="00000000" w:rsidRDefault="00000000" w:rsidRPr="00000000" w14:paraId="00000016">
      <w:pPr>
        <w:spacing w:after="240" w:before="240" w:lineRule="auto"/>
        <w:ind w:left="360" w:firstLine="0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4"/>
          <w:szCs w:val="24"/>
        </w:rPr>
      </w:pPr>
      <w:bookmarkStart w:colFirst="0" w:colLast="0" w:name="_b7tlp8u6cfwe" w:id="4"/>
      <w:bookmarkEnd w:id="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5. Device Targeting</w:t>
      </w:r>
    </w:p>
    <w:p w:rsidR="00000000" w:rsidDel="00000000" w:rsidP="00000000" w:rsidRDefault="00000000" w:rsidRPr="00000000" w14:paraId="00000018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Bids can differ between </w:t>
      </w:r>
      <w:r w:rsidDel="00000000" w:rsidR="00000000" w:rsidRPr="00000000">
        <w:rPr>
          <w:b w:val="1"/>
          <w:sz w:val="24"/>
          <w:szCs w:val="24"/>
          <w:rtl w:val="0"/>
        </w:rPr>
        <w:t xml:space="preserve">desktop, mobile, and tablet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example, mobile clicks might be more expensive in some niches (like food delivery or ride-hailing).</w:t>
      </w:r>
    </w:p>
    <w:p w:rsidR="00000000" w:rsidDel="00000000" w:rsidP="00000000" w:rsidRDefault="00000000" w:rsidRPr="00000000" w14:paraId="0000001A">
      <w:p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4"/>
          <w:szCs w:val="24"/>
        </w:rPr>
      </w:pPr>
      <w:bookmarkStart w:colFirst="0" w:colLast="0" w:name="_l4g4skso8znl" w:id="5"/>
      <w:bookmarkEnd w:id="5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6. Ad Rank &amp; Extensions</w:t>
      </w:r>
    </w:p>
    <w:p w:rsidR="00000000" w:rsidDel="00000000" w:rsidP="00000000" w:rsidRDefault="00000000" w:rsidRPr="00000000" w14:paraId="0000001C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 Rank = Bid × Quality Score × Expected Impact of Extensions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2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Using sitelinks, callouts, structured snippets, and call extensions can improve Ad Rank and reduce cost.</w:t>
      </w:r>
    </w:p>
    <w:p w:rsidR="00000000" w:rsidDel="00000000" w:rsidP="00000000" w:rsidRDefault="00000000" w:rsidRPr="00000000" w14:paraId="0000001E">
      <w:p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4"/>
          <w:szCs w:val="24"/>
        </w:rPr>
      </w:pPr>
      <w:bookmarkStart w:colFirst="0" w:colLast="0" w:name="_mh1j5srjowjo" w:id="6"/>
      <w:bookmarkEnd w:id="6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7. Dayparting / Time of Day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CPCs fluctuate depending on time and day.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Example: e-commerce brands often face higher competition during weekends or holidays.</w:t>
      </w:r>
    </w:p>
    <w:p w:rsidR="00000000" w:rsidDel="00000000" w:rsidP="00000000" w:rsidRDefault="00000000" w:rsidRPr="00000000" w14:paraId="00000022">
      <w:p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4"/>
          <w:szCs w:val="24"/>
        </w:rPr>
      </w:pPr>
      <w:bookmarkStart w:colFirst="0" w:colLast="0" w:name="_6eqwkgo6t13b" w:id="7"/>
      <w:bookmarkEnd w:id="7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8. Audience Targeting</w:t>
      </w:r>
    </w:p>
    <w:p w:rsidR="00000000" w:rsidDel="00000000" w:rsidP="00000000" w:rsidRDefault="00000000" w:rsidRPr="00000000" w14:paraId="00000024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Bids vary based on audience segments like demographics, interests, and remarketing lists.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Narrower targeting = higher CPC but better conversions.</w:t>
      </w:r>
    </w:p>
    <w:p w:rsidR="00000000" w:rsidDel="00000000" w:rsidP="00000000" w:rsidRDefault="00000000" w:rsidRPr="00000000" w14:paraId="00000026">
      <w:p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4"/>
          <w:szCs w:val="24"/>
        </w:rPr>
      </w:pPr>
      <w:bookmarkStart w:colFirst="0" w:colLast="0" w:name="_ryyp4zhyjbxp" w:id="8"/>
      <w:bookmarkEnd w:id="8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9. Ad Relevance &amp; CTR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Ads with strong relevance and high CTR get rewarded with cheaper clicks.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Poorly written or generic ads may require higher bids to compete.</w:t>
      </w:r>
    </w:p>
    <w:p w:rsidR="00000000" w:rsidDel="00000000" w:rsidP="00000000" w:rsidRDefault="00000000" w:rsidRPr="00000000" w14:paraId="0000002A">
      <w:p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4"/>
          <w:szCs w:val="24"/>
        </w:rPr>
      </w:pPr>
      <w:bookmarkStart w:colFirst="0" w:colLast="0" w:name="_n6uq1leyat34" w:id="9"/>
      <w:bookmarkEnd w:id="9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10. Budget &amp; Bidding Strategy</w:t>
      </w:r>
    </w:p>
    <w:p w:rsidR="00000000" w:rsidDel="00000000" w:rsidP="00000000" w:rsidRDefault="00000000" w:rsidRPr="00000000" w14:paraId="0000002C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Automated bidding strategies (e.g., </w:t>
      </w:r>
      <w:r w:rsidDel="00000000" w:rsidR="00000000" w:rsidRPr="00000000">
        <w:rPr>
          <w:b w:val="1"/>
          <w:sz w:val="24"/>
          <w:szCs w:val="24"/>
          <w:rtl w:val="0"/>
        </w:rPr>
        <w:t xml:space="preserve">Maximize Conversions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Target CPA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Target ROAS</w:t>
      </w:r>
      <w:r w:rsidDel="00000000" w:rsidR="00000000" w:rsidRPr="00000000">
        <w:rPr>
          <w:sz w:val="24"/>
          <w:szCs w:val="24"/>
          <w:rtl w:val="0"/>
        </w:rPr>
        <w:t xml:space="preserve">) adjust bids dynamically.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Manual CPC gives more control but requires monitoring.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Q-2 How does a search engine calculate actual CPC? </w:t>
      </w:r>
    </w:p>
    <w:p w:rsidR="00000000" w:rsidDel="00000000" w:rsidP="00000000" w:rsidRDefault="00000000" w:rsidRPr="00000000" w14:paraId="0000003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A-2 </w:t>
      </w:r>
      <w:r w:rsidDel="00000000" w:rsidR="00000000" w:rsidRPr="00000000">
        <w:rPr>
          <w:sz w:val="24"/>
          <w:szCs w:val="24"/>
          <w:rtl w:val="0"/>
        </w:rPr>
        <w:t xml:space="preserve">The Actual CPC (Cost-Per-Click) you pay in Google Ads (and most PPC platforms) is not equal to your maximum bid. Instead, it’s determined by the Ad Rank formula. Let’s break it down: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280" w:lineRule="auto"/>
        <w:rPr>
          <w:color w:val="000000"/>
          <w:sz w:val="24"/>
          <w:szCs w:val="24"/>
        </w:rPr>
      </w:pPr>
      <w:bookmarkStart w:colFirst="0" w:colLast="0" w:name="_qvno2rtbfjds" w:id="10"/>
      <w:bookmarkEnd w:id="1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🔹 Step 1: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Understand Ad Rank</w:t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 Rank = Bid × Quality Score × (Ad Extensions &amp; other factors)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Higher Ad Rank = higher ad position.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It’s not just about bidding higher—better ad quality can beat higher bids.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spacing w:before="280" w:lineRule="auto"/>
        <w:rPr>
          <w:color w:val="000000"/>
          <w:sz w:val="24"/>
          <w:szCs w:val="24"/>
        </w:rPr>
      </w:pPr>
      <w:bookmarkStart w:colFirst="0" w:colLast="0" w:name="_8qr9zmhl0kk3" w:id="11"/>
      <w:bookmarkEnd w:id="1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🔹 Step 2: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Formula for Actual CPC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uses a second-price auction system. That means you usually pay just enough to beat the advertiser below you, not your full max bid.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formula is: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128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color w:val="000000"/>
          <w:sz w:val="24"/>
          <w:szCs w:val="24"/>
        </w:rPr>
      </w:pPr>
      <w:bookmarkStart w:colFirst="0" w:colLast="0" w:name="_foocgdwj974" w:id="12"/>
      <w:bookmarkEnd w:id="1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🔹 Step 3: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Example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Let’s say 3 advertisers are bidding on the same keyword: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Advertiser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Max Bid (₹)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Quality Score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Ad Rank (Bid × QS)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Position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Actual CPC (₹)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₹500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5000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(4800 ÷ 10) + 0.01 =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₹480.01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₹800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4800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(3000 ÷ 6) + 0.01 =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₹500.01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₹1000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3000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Just above Google’s min. threshold (not full ₹1000)</w:t>
            </w:r>
          </w:p>
        </w:tc>
      </w:tr>
    </w:tbl>
    <w:p w:rsidR="00000000" w:rsidDel="00000000" w:rsidP="00000000" w:rsidRDefault="00000000" w:rsidRPr="00000000" w14:paraId="00000056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keepNext w:val="0"/>
        <w:keepLines w:val="0"/>
        <w:spacing w:before="280" w:lineRule="auto"/>
        <w:rPr>
          <w:b w:val="1"/>
          <w:color w:val="000000"/>
          <w:sz w:val="24"/>
          <w:szCs w:val="24"/>
        </w:rPr>
      </w:pPr>
      <w:bookmarkStart w:colFirst="0" w:colLast="0" w:name="_2lb6p0n3152a" w:id="13"/>
      <w:bookmarkEnd w:id="13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Key Observations:</w:t>
      </w:r>
    </w:p>
    <w:p w:rsidR="00000000" w:rsidDel="00000000" w:rsidP="00000000" w:rsidRDefault="00000000" w:rsidRPr="00000000" w14:paraId="00000058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Advertiser A bid ₹500 but pays only ₹480.01 because of the high Quality Score.</w:t>
        <w:br w:type="textWrapping"/>
      </w:r>
    </w:p>
    <w:p w:rsidR="00000000" w:rsidDel="00000000" w:rsidP="00000000" w:rsidRDefault="00000000" w:rsidRPr="00000000" w14:paraId="00000059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Advertiser B bid ₹800 but pays only ₹500.01.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Advertiser C doesn’t pay the full bid either — they pay just enough to clear Google’s minimum Ad Rank requirement.</w:t>
      </w:r>
    </w:p>
    <w:p w:rsidR="00000000" w:rsidDel="00000000" w:rsidP="00000000" w:rsidRDefault="00000000" w:rsidRPr="00000000" w14:paraId="0000005B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This shows how </w:t>
      </w:r>
      <w:r w:rsidDel="00000000" w:rsidR="00000000" w:rsidRPr="00000000">
        <w:rPr>
          <w:b w:val="1"/>
          <w:sz w:val="24"/>
          <w:szCs w:val="24"/>
          <w:rtl w:val="0"/>
        </w:rPr>
        <w:t xml:space="preserve">Quality Score reduces cost-per-click significantly.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spacing w:before="280" w:lineRule="auto"/>
        <w:rPr>
          <w:b w:val="1"/>
          <w:color w:val="000000"/>
          <w:sz w:val="24"/>
          <w:szCs w:val="24"/>
        </w:rPr>
      </w:pPr>
      <w:bookmarkStart w:colFirst="0" w:colLast="0" w:name="_j1sctnu1vn24" w:id="14"/>
      <w:bookmarkEnd w:id="1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🔹 Key Takeaways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Better Quality Score = Lower CPC (even if competitors bid more).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 only pay slightly more than the competitor below you.</w:t>
        <w:br w:type="textWrapping"/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Extensions, CTR, and ad relevance improve Ad Rank → lower CPC.</w:t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Q-3 What is a quality score and why is it important for Ads?</w:t>
      </w:r>
    </w:p>
    <w:p w:rsidR="00000000" w:rsidDel="00000000" w:rsidP="00000000" w:rsidRDefault="00000000" w:rsidRPr="00000000" w14:paraId="0000006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A-3</w:t>
      </w:r>
      <w:r w:rsidDel="00000000" w:rsidR="00000000" w:rsidRPr="00000000">
        <w:rPr>
          <w:sz w:val="24"/>
          <w:szCs w:val="24"/>
          <w:rtl w:val="0"/>
        </w:rPr>
        <w:t xml:space="preserve"> Quality Score is a Google Ads metric (1–10) which is explained further in following:</w:t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numPr>
          <w:ilvl w:val="0"/>
          <w:numId w:val="11"/>
        </w:numPr>
        <w:spacing w:after="80" w:lineRule="auto"/>
        <w:ind w:left="360" w:hanging="360"/>
        <w:rPr>
          <w:b w:val="1"/>
          <w:sz w:val="24"/>
          <w:szCs w:val="24"/>
        </w:rPr>
      </w:pPr>
      <w:bookmarkStart w:colFirst="0" w:colLast="0" w:name="_y4pixlqfd7zi" w:id="15"/>
      <w:bookmarkEnd w:id="15"/>
      <w:r w:rsidDel="00000000" w:rsidR="00000000" w:rsidRPr="00000000">
        <w:rPr>
          <w:b w:val="1"/>
          <w:sz w:val="24"/>
          <w:szCs w:val="24"/>
          <w:rtl w:val="0"/>
        </w:rPr>
        <w:t xml:space="preserve"> Quality Score: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Quality Score</w:t>
      </w:r>
      <w:r w:rsidDel="00000000" w:rsidR="00000000" w:rsidRPr="00000000">
        <w:rPr>
          <w:sz w:val="24"/>
          <w:szCs w:val="24"/>
          <w:rtl w:val="0"/>
        </w:rPr>
        <w:t xml:space="preserve"> is a rating (on a scale of </w:t>
      </w:r>
      <w:r w:rsidDel="00000000" w:rsidR="00000000" w:rsidRPr="00000000">
        <w:rPr>
          <w:b w:val="1"/>
          <w:sz w:val="24"/>
          <w:szCs w:val="24"/>
          <w:rtl w:val="0"/>
        </w:rPr>
        <w:t xml:space="preserve">1 to 10</w:t>
      </w:r>
      <w:r w:rsidDel="00000000" w:rsidR="00000000" w:rsidRPr="00000000">
        <w:rPr>
          <w:sz w:val="24"/>
          <w:szCs w:val="24"/>
          <w:rtl w:val="0"/>
        </w:rPr>
        <w:t xml:space="preserve">) given by Google Ads that measures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relevance and quality</w:t>
      </w:r>
      <w:r w:rsidDel="00000000" w:rsidR="00000000" w:rsidRPr="00000000">
        <w:rPr>
          <w:sz w:val="24"/>
          <w:szCs w:val="24"/>
          <w:rtl w:val="0"/>
        </w:rPr>
        <w:t xml:space="preserve"> of your keywords, ads, and landing pages.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is Google’s way of ensuring that users see </w:t>
      </w:r>
      <w:r w:rsidDel="00000000" w:rsidR="00000000" w:rsidRPr="00000000">
        <w:rPr>
          <w:b w:val="1"/>
          <w:sz w:val="24"/>
          <w:szCs w:val="24"/>
          <w:rtl w:val="0"/>
        </w:rPr>
        <w:t xml:space="preserve">useful and relevant ads</w:t>
      </w:r>
      <w:r w:rsidDel="00000000" w:rsidR="00000000" w:rsidRPr="00000000">
        <w:rPr>
          <w:sz w:val="24"/>
          <w:szCs w:val="24"/>
          <w:rtl w:val="0"/>
        </w:rPr>
        <w:t xml:space="preserve">, not just ads from the highest bidders.</w:t>
      </w:r>
    </w:p>
    <w:p w:rsidR="00000000" w:rsidDel="00000000" w:rsidP="00000000" w:rsidRDefault="00000000" w:rsidRPr="00000000" w14:paraId="00000066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numPr>
          <w:ilvl w:val="0"/>
          <w:numId w:val="18"/>
        </w:numPr>
        <w:spacing w:after="80" w:lineRule="auto"/>
        <w:ind w:left="450" w:hanging="360"/>
        <w:rPr>
          <w:b w:val="1"/>
          <w:sz w:val="24"/>
          <w:szCs w:val="24"/>
        </w:rPr>
      </w:pPr>
      <w:bookmarkStart w:colFirst="0" w:colLast="0" w:name="_noati7cqknjh" w:id="16"/>
      <w:bookmarkEnd w:id="16"/>
      <w:r w:rsidDel="00000000" w:rsidR="00000000" w:rsidRPr="00000000">
        <w:rPr>
          <w:b w:val="1"/>
          <w:sz w:val="24"/>
          <w:szCs w:val="24"/>
          <w:rtl w:val="0"/>
        </w:rPr>
        <w:t xml:space="preserve"> Components of Quality Score</w:t>
      </w:r>
    </w:p>
    <w:p w:rsidR="00000000" w:rsidDel="00000000" w:rsidP="00000000" w:rsidRDefault="00000000" w:rsidRPr="00000000" w14:paraId="000000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Google calculates it based on three main factors:</w:t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Expected Click-Through Rate (CTR)</w:t>
      </w:r>
    </w:p>
    <w:p w:rsidR="00000000" w:rsidDel="00000000" w:rsidP="00000000" w:rsidRDefault="00000000" w:rsidRPr="00000000" w14:paraId="0000006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How likely people are to click your ad when they see it.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 Relevance</w:t>
      </w:r>
    </w:p>
    <w:p w:rsidR="00000000" w:rsidDel="00000000" w:rsidP="00000000" w:rsidRDefault="00000000" w:rsidRPr="00000000" w14:paraId="0000006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How closely your ad matches the searcher’s intent and keyword.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Landing Page Experience</w:t>
      </w:r>
    </w:p>
    <w:p w:rsidR="00000000" w:rsidDel="00000000" w:rsidP="00000000" w:rsidRDefault="00000000" w:rsidRPr="00000000" w14:paraId="0000006E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Whether the page users land on is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relevant, useful, and user-friendly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(fast loading, mobile-friendly, easy navigation).</w:t>
      </w:r>
    </w:p>
    <w:p w:rsidR="00000000" w:rsidDel="00000000" w:rsidP="00000000" w:rsidRDefault="00000000" w:rsidRPr="00000000" w14:paraId="0000006F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keepNext w:val="0"/>
        <w:keepLines w:val="0"/>
        <w:numPr>
          <w:ilvl w:val="0"/>
          <w:numId w:val="1"/>
        </w:numPr>
        <w:spacing w:after="0" w:afterAutospacing="0" w:lineRule="auto"/>
        <w:ind w:left="540" w:hanging="360"/>
        <w:rPr>
          <w:b w:val="1"/>
          <w:sz w:val="24"/>
          <w:szCs w:val="24"/>
        </w:rPr>
      </w:pPr>
      <w:bookmarkStart w:colFirst="0" w:colLast="0" w:name="_3y0x9qgoirp5" w:id="17"/>
      <w:bookmarkEnd w:id="17"/>
      <w:r w:rsidDel="00000000" w:rsidR="00000000" w:rsidRPr="00000000">
        <w:rPr>
          <w:b w:val="1"/>
          <w:sz w:val="24"/>
          <w:szCs w:val="24"/>
          <w:rtl w:val="0"/>
        </w:rPr>
        <w:t xml:space="preserve">Why Quality Score is Important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Lower Cost-Per-Click (CPC)</w:t>
      </w:r>
    </w:p>
    <w:p w:rsidR="00000000" w:rsidDel="00000000" w:rsidP="00000000" w:rsidRDefault="00000000" w:rsidRPr="00000000" w14:paraId="00000072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Higher Quality Score = you pay less per click (because Google rewards relevance).</w:t>
      </w:r>
    </w:p>
    <w:p w:rsidR="00000000" w:rsidDel="00000000" w:rsidP="00000000" w:rsidRDefault="00000000" w:rsidRPr="00000000" w14:paraId="00000073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Better Ad Rank</w:t>
      </w:r>
    </w:p>
    <w:p w:rsidR="00000000" w:rsidDel="00000000" w:rsidP="00000000" w:rsidRDefault="00000000" w:rsidRPr="00000000" w14:paraId="00000074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 Rank = Bid × Quality Score × Extensions.</w:t>
      </w:r>
    </w:p>
    <w:p w:rsidR="00000000" w:rsidDel="00000000" w:rsidP="00000000" w:rsidRDefault="00000000" w:rsidRPr="00000000" w14:paraId="00000075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 even with a lower bid, you can outrank competitors with poor Quality Scores.</w:t>
      </w:r>
    </w:p>
    <w:p w:rsidR="00000000" w:rsidDel="00000000" w:rsidP="00000000" w:rsidRDefault="00000000" w:rsidRPr="00000000" w14:paraId="00000076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Improved ROI</w:t>
      </w:r>
    </w:p>
    <w:p w:rsidR="00000000" w:rsidDel="00000000" w:rsidP="00000000" w:rsidRDefault="00000000" w:rsidRPr="00000000" w14:paraId="00000077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 get more clicks for the same budget because your CPC is lower.</w:t>
      </w:r>
    </w:p>
    <w:p w:rsidR="00000000" w:rsidDel="00000000" w:rsidP="00000000" w:rsidRDefault="00000000" w:rsidRPr="00000000" w14:paraId="00000078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More Visibility</w:t>
      </w:r>
    </w:p>
    <w:p w:rsidR="00000000" w:rsidDel="00000000" w:rsidP="00000000" w:rsidRDefault="00000000" w:rsidRPr="00000000" w14:paraId="00000079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High Quality Score improves ad positions → your ad shows higher on the search results page.</w:t>
      </w:r>
    </w:p>
    <w:p w:rsidR="00000000" w:rsidDel="00000000" w:rsidP="00000000" w:rsidRDefault="00000000" w:rsidRPr="00000000" w14:paraId="0000007A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Better User Experience</w:t>
      </w:r>
    </w:p>
    <w:p w:rsidR="00000000" w:rsidDel="00000000" w:rsidP="00000000" w:rsidRDefault="00000000" w:rsidRPr="00000000" w14:paraId="0000007B">
      <w:pPr>
        <w:numPr>
          <w:ilvl w:val="1"/>
          <w:numId w:val="14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Since ads and landing pages are more relevant, users are more likely to engage, convert, and trust your brand.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keepNext w:val="0"/>
        <w:keepLines w:val="0"/>
        <w:numPr>
          <w:ilvl w:val="0"/>
          <w:numId w:val="19"/>
        </w:numPr>
        <w:spacing w:after="0" w:afterAutospacing="0" w:lineRule="auto"/>
        <w:ind w:left="720" w:hanging="360"/>
        <w:rPr>
          <w:b w:val="1"/>
          <w:sz w:val="24"/>
          <w:szCs w:val="24"/>
        </w:rPr>
      </w:pPr>
      <w:bookmarkStart w:colFirst="0" w:colLast="0" w:name="_wudbsu53mzcd" w:id="18"/>
      <w:bookmarkEnd w:id="18"/>
      <w:r w:rsidDel="00000000" w:rsidR="00000000" w:rsidRPr="00000000">
        <w:rPr>
          <w:b w:val="1"/>
          <w:sz w:val="24"/>
          <w:szCs w:val="24"/>
          <w:rtl w:val="0"/>
        </w:rPr>
        <w:t xml:space="preserve">Quick Example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Advertiser A</w:t>
      </w:r>
      <w:r w:rsidDel="00000000" w:rsidR="00000000" w:rsidRPr="00000000">
        <w:rPr>
          <w:sz w:val="24"/>
          <w:szCs w:val="24"/>
          <w:rtl w:val="0"/>
        </w:rPr>
        <w:t xml:space="preserve">: Max Bid ₹100, Quality Score </w:t>
      </w:r>
      <w:r w:rsidDel="00000000" w:rsidR="00000000" w:rsidRPr="00000000">
        <w:rPr>
          <w:b w:val="1"/>
          <w:sz w:val="24"/>
          <w:szCs w:val="24"/>
          <w:rtl w:val="0"/>
        </w:rPr>
        <w:t xml:space="preserve">10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Ad Rank = 1000</w:t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Advertiser B</w:t>
      </w:r>
      <w:r w:rsidDel="00000000" w:rsidR="00000000" w:rsidRPr="00000000">
        <w:rPr>
          <w:sz w:val="24"/>
          <w:szCs w:val="24"/>
          <w:rtl w:val="0"/>
        </w:rPr>
        <w:t xml:space="preserve">: Max Bid ₹150, Quality Score </w:t>
      </w:r>
      <w:r w:rsidDel="00000000" w:rsidR="00000000" w:rsidRPr="00000000">
        <w:rPr>
          <w:b w:val="1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Ad Rank = 750</w:t>
        <w:br w:type="textWrapping"/>
      </w:r>
    </w:p>
    <w:p w:rsidR="00000000" w:rsidDel="00000000" w:rsidP="00000000" w:rsidRDefault="00000000" w:rsidRPr="00000000" w14:paraId="00000080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Even though Advertiser B bid higher, Advertiser A wins the top position because of better Quality Score — and pays less CPC.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3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In short: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Quality Score is Google’s way of rewarding advertisers for creating relevant, helpful, and high-performing ads.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It saves you money, improves ad placement , and boosts user trust.</w:t>
      </w:r>
    </w:p>
    <w:p w:rsidR="00000000" w:rsidDel="00000000" w:rsidP="00000000" w:rsidRDefault="00000000" w:rsidRPr="00000000" w14:paraId="00000083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Q-4 Create an ad for your website/ blog in Google Ads that display on the display network with the properly targeted audience.</w:t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A-4 </w:t>
      </w:r>
      <w:r w:rsidDel="00000000" w:rsidR="00000000" w:rsidRPr="00000000">
        <w:rPr>
          <w:sz w:val="24"/>
          <w:szCs w:val="24"/>
          <w:rtl w:val="0"/>
        </w:rPr>
        <w:t xml:space="preserve">This is a Display campaign named </w:t>
      </w:r>
      <w:r w:rsidDel="00000000" w:rsidR="00000000" w:rsidRPr="00000000">
        <w:rPr>
          <w:b w:val="1"/>
          <w:sz w:val="24"/>
          <w:szCs w:val="24"/>
          <w:rtl w:val="0"/>
        </w:rPr>
        <w:t xml:space="preserve">Bootstrap Display Campaign</w:t>
      </w:r>
      <w:r w:rsidDel="00000000" w:rsidR="00000000" w:rsidRPr="00000000">
        <w:rPr>
          <w:sz w:val="24"/>
          <w:szCs w:val="24"/>
          <w:rtl w:val="0"/>
        </w:rPr>
        <w:t xml:space="preserve"> which is created on the blog site “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https://bootstrapguide2025.blogspot.com/</w:t>
        </w:r>
      </w:hyperlink>
      <w:r w:rsidDel="00000000" w:rsidR="00000000" w:rsidRPr="00000000">
        <w:rPr>
          <w:sz w:val="24"/>
          <w:szCs w:val="24"/>
          <w:rtl w:val="0"/>
        </w:rPr>
        <w:t xml:space="preserve">”. Following are the screenshots: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5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6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sz w:val="20"/>
          <w:szCs w:val="2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Q-5 Create an ad for www.tops-int.com to get the maximum Clicks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2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Choose a proper Target audience.</w:t>
      </w:r>
    </w:p>
    <w:p w:rsidR="00000000" w:rsidDel="00000000" w:rsidP="00000000" w:rsidRDefault="00000000" w:rsidRPr="00000000" w14:paraId="00000088">
      <w:pPr>
        <w:numPr>
          <w:ilvl w:val="0"/>
          <w:numId w:val="2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Expected conversion: need maximum user engagement within the budget.</w:t>
      </w:r>
    </w:p>
    <w:p w:rsidR="00000000" w:rsidDel="00000000" w:rsidP="00000000" w:rsidRDefault="00000000" w:rsidRPr="00000000" w14:paraId="00000089">
      <w:pPr>
        <w:numPr>
          <w:ilvl w:val="0"/>
          <w:numId w:val="2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Budget: 5000.</w:t>
      </w:r>
    </w:p>
    <w:p w:rsidR="00000000" w:rsidDel="00000000" w:rsidP="00000000" w:rsidRDefault="00000000" w:rsidRPr="00000000" w14:paraId="0000008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A-5 </w:t>
      </w:r>
      <w:r w:rsidDel="00000000" w:rsidR="00000000" w:rsidRPr="00000000">
        <w:rPr>
          <w:sz w:val="24"/>
          <w:szCs w:val="24"/>
          <w:rtl w:val="0"/>
        </w:rPr>
        <w:t xml:space="preserve">This is a Search campaign named </w:t>
      </w:r>
      <w:r w:rsidDel="00000000" w:rsidR="00000000" w:rsidRPr="00000000">
        <w:rPr>
          <w:b w:val="1"/>
          <w:sz w:val="24"/>
          <w:szCs w:val="24"/>
          <w:rtl w:val="0"/>
        </w:rPr>
        <w:t xml:space="preserve">Tops Max Clicks User Engage Camp</w:t>
      </w:r>
      <w:r w:rsidDel="00000000" w:rsidR="00000000" w:rsidRPr="00000000">
        <w:rPr>
          <w:sz w:val="24"/>
          <w:szCs w:val="24"/>
          <w:rtl w:val="0"/>
        </w:rPr>
        <w:t xml:space="preserve"> for IT Training Institute “ </w:t>
      </w:r>
      <w:hyperlink r:id="rId4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www.tops-int.com</w:t>
        </w:r>
      </w:hyperlink>
      <w:r w:rsidDel="00000000" w:rsidR="00000000" w:rsidRPr="00000000">
        <w:rPr>
          <w:sz w:val="24"/>
          <w:szCs w:val="24"/>
          <w:rtl w:val="0"/>
        </w:rPr>
        <w:t xml:space="preserve">” to generate maximum clicks and user engagement within 5000 budget. Following are the screenshots:</w:t>
      </w:r>
    </w:p>
    <w:p w:rsidR="00000000" w:rsidDel="00000000" w:rsidP="00000000" w:rsidRDefault="00000000" w:rsidRPr="00000000" w14:paraId="0000008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3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5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2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575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8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66.png"/><Relationship Id="rId41" Type="http://schemas.openxmlformats.org/officeDocument/2006/relationships/image" Target="media/image11.png"/><Relationship Id="rId44" Type="http://schemas.openxmlformats.org/officeDocument/2006/relationships/image" Target="media/image14.png"/><Relationship Id="rId43" Type="http://schemas.openxmlformats.org/officeDocument/2006/relationships/hyperlink" Target="http://www.tops-int.com" TargetMode="External"/><Relationship Id="rId46" Type="http://schemas.openxmlformats.org/officeDocument/2006/relationships/image" Target="media/image27.png"/><Relationship Id="rId45" Type="http://schemas.openxmlformats.org/officeDocument/2006/relationships/image" Target="media/image49.png"/><Relationship Id="rId80" Type="http://schemas.openxmlformats.org/officeDocument/2006/relationships/image" Target="media/image37.png"/><Relationship Id="rId82" Type="http://schemas.openxmlformats.org/officeDocument/2006/relationships/footer" Target="footer1.xml"/><Relationship Id="rId81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65.png"/><Relationship Id="rId47" Type="http://schemas.openxmlformats.org/officeDocument/2006/relationships/image" Target="media/image53.png"/><Relationship Id="rId49" Type="http://schemas.openxmlformats.org/officeDocument/2006/relationships/image" Target="media/image62.png"/><Relationship Id="rId5" Type="http://schemas.openxmlformats.org/officeDocument/2006/relationships/styles" Target="styles.xml"/><Relationship Id="rId6" Type="http://schemas.openxmlformats.org/officeDocument/2006/relationships/image" Target="media/image52.png"/><Relationship Id="rId7" Type="http://schemas.openxmlformats.org/officeDocument/2006/relationships/hyperlink" Target="https://bootstrapguide2025.blogspot.com/" TargetMode="External"/><Relationship Id="rId8" Type="http://schemas.openxmlformats.org/officeDocument/2006/relationships/image" Target="media/image72.png"/><Relationship Id="rId73" Type="http://schemas.openxmlformats.org/officeDocument/2006/relationships/image" Target="media/image63.png"/><Relationship Id="rId72" Type="http://schemas.openxmlformats.org/officeDocument/2006/relationships/image" Target="media/image51.png"/><Relationship Id="rId31" Type="http://schemas.openxmlformats.org/officeDocument/2006/relationships/image" Target="media/image71.png"/><Relationship Id="rId75" Type="http://schemas.openxmlformats.org/officeDocument/2006/relationships/image" Target="media/image46.png"/><Relationship Id="rId30" Type="http://schemas.openxmlformats.org/officeDocument/2006/relationships/image" Target="media/image9.png"/><Relationship Id="rId74" Type="http://schemas.openxmlformats.org/officeDocument/2006/relationships/image" Target="media/image56.png"/><Relationship Id="rId33" Type="http://schemas.openxmlformats.org/officeDocument/2006/relationships/image" Target="media/image68.png"/><Relationship Id="rId77" Type="http://schemas.openxmlformats.org/officeDocument/2006/relationships/image" Target="media/image67.png"/><Relationship Id="rId32" Type="http://schemas.openxmlformats.org/officeDocument/2006/relationships/image" Target="media/image61.png"/><Relationship Id="rId76" Type="http://schemas.openxmlformats.org/officeDocument/2006/relationships/image" Target="media/image13.png"/><Relationship Id="rId35" Type="http://schemas.openxmlformats.org/officeDocument/2006/relationships/image" Target="media/image19.png"/><Relationship Id="rId79" Type="http://schemas.openxmlformats.org/officeDocument/2006/relationships/image" Target="media/image30.png"/><Relationship Id="rId34" Type="http://schemas.openxmlformats.org/officeDocument/2006/relationships/image" Target="media/image47.png"/><Relationship Id="rId78" Type="http://schemas.openxmlformats.org/officeDocument/2006/relationships/image" Target="media/image6.png"/><Relationship Id="rId71" Type="http://schemas.openxmlformats.org/officeDocument/2006/relationships/image" Target="media/image28.png"/><Relationship Id="rId70" Type="http://schemas.openxmlformats.org/officeDocument/2006/relationships/image" Target="media/image26.png"/><Relationship Id="rId37" Type="http://schemas.openxmlformats.org/officeDocument/2006/relationships/image" Target="media/image43.png"/><Relationship Id="rId36" Type="http://schemas.openxmlformats.org/officeDocument/2006/relationships/image" Target="media/image12.png"/><Relationship Id="rId39" Type="http://schemas.openxmlformats.org/officeDocument/2006/relationships/image" Target="media/image55.png"/><Relationship Id="rId38" Type="http://schemas.openxmlformats.org/officeDocument/2006/relationships/image" Target="media/image31.png"/><Relationship Id="rId62" Type="http://schemas.openxmlformats.org/officeDocument/2006/relationships/image" Target="media/image50.png"/><Relationship Id="rId61" Type="http://schemas.openxmlformats.org/officeDocument/2006/relationships/image" Target="media/image1.png"/><Relationship Id="rId20" Type="http://schemas.openxmlformats.org/officeDocument/2006/relationships/image" Target="media/image24.png"/><Relationship Id="rId64" Type="http://schemas.openxmlformats.org/officeDocument/2006/relationships/image" Target="media/image20.png"/><Relationship Id="rId63" Type="http://schemas.openxmlformats.org/officeDocument/2006/relationships/image" Target="media/image74.png"/><Relationship Id="rId22" Type="http://schemas.openxmlformats.org/officeDocument/2006/relationships/image" Target="media/image35.png"/><Relationship Id="rId66" Type="http://schemas.openxmlformats.org/officeDocument/2006/relationships/image" Target="media/image41.png"/><Relationship Id="rId21" Type="http://schemas.openxmlformats.org/officeDocument/2006/relationships/image" Target="media/image44.png"/><Relationship Id="rId65" Type="http://schemas.openxmlformats.org/officeDocument/2006/relationships/image" Target="media/image73.png"/><Relationship Id="rId24" Type="http://schemas.openxmlformats.org/officeDocument/2006/relationships/image" Target="media/image8.png"/><Relationship Id="rId68" Type="http://schemas.openxmlformats.org/officeDocument/2006/relationships/image" Target="media/image45.png"/><Relationship Id="rId23" Type="http://schemas.openxmlformats.org/officeDocument/2006/relationships/image" Target="media/image32.png"/><Relationship Id="rId67" Type="http://schemas.openxmlformats.org/officeDocument/2006/relationships/image" Target="media/image17.png"/><Relationship Id="rId60" Type="http://schemas.openxmlformats.org/officeDocument/2006/relationships/image" Target="media/image34.png"/><Relationship Id="rId26" Type="http://schemas.openxmlformats.org/officeDocument/2006/relationships/image" Target="media/image10.png"/><Relationship Id="rId25" Type="http://schemas.openxmlformats.org/officeDocument/2006/relationships/image" Target="media/image2.png"/><Relationship Id="rId69" Type="http://schemas.openxmlformats.org/officeDocument/2006/relationships/image" Target="media/image48.png"/><Relationship Id="rId28" Type="http://schemas.openxmlformats.org/officeDocument/2006/relationships/image" Target="media/image64.png"/><Relationship Id="rId27" Type="http://schemas.openxmlformats.org/officeDocument/2006/relationships/image" Target="media/image60.png"/><Relationship Id="rId29" Type="http://schemas.openxmlformats.org/officeDocument/2006/relationships/image" Target="media/image58.png"/><Relationship Id="rId51" Type="http://schemas.openxmlformats.org/officeDocument/2006/relationships/image" Target="media/image59.png"/><Relationship Id="rId50" Type="http://schemas.openxmlformats.org/officeDocument/2006/relationships/image" Target="media/image57.png"/><Relationship Id="rId53" Type="http://schemas.openxmlformats.org/officeDocument/2006/relationships/image" Target="media/image21.png"/><Relationship Id="rId52" Type="http://schemas.openxmlformats.org/officeDocument/2006/relationships/image" Target="media/image40.png"/><Relationship Id="rId11" Type="http://schemas.openxmlformats.org/officeDocument/2006/relationships/image" Target="media/image39.png"/><Relationship Id="rId55" Type="http://schemas.openxmlformats.org/officeDocument/2006/relationships/image" Target="media/image16.png"/><Relationship Id="rId10" Type="http://schemas.openxmlformats.org/officeDocument/2006/relationships/image" Target="media/image22.png"/><Relationship Id="rId54" Type="http://schemas.openxmlformats.org/officeDocument/2006/relationships/image" Target="media/image54.png"/><Relationship Id="rId13" Type="http://schemas.openxmlformats.org/officeDocument/2006/relationships/image" Target="media/image69.png"/><Relationship Id="rId57" Type="http://schemas.openxmlformats.org/officeDocument/2006/relationships/image" Target="media/image15.png"/><Relationship Id="rId12" Type="http://schemas.openxmlformats.org/officeDocument/2006/relationships/image" Target="media/image38.png"/><Relationship Id="rId56" Type="http://schemas.openxmlformats.org/officeDocument/2006/relationships/image" Target="media/image4.png"/><Relationship Id="rId15" Type="http://schemas.openxmlformats.org/officeDocument/2006/relationships/image" Target="media/image36.png"/><Relationship Id="rId59" Type="http://schemas.openxmlformats.org/officeDocument/2006/relationships/image" Target="media/image18.png"/><Relationship Id="rId14" Type="http://schemas.openxmlformats.org/officeDocument/2006/relationships/image" Target="media/image5.png"/><Relationship Id="rId58" Type="http://schemas.openxmlformats.org/officeDocument/2006/relationships/image" Target="media/image29.png"/><Relationship Id="rId17" Type="http://schemas.openxmlformats.org/officeDocument/2006/relationships/image" Target="media/image70.png"/><Relationship Id="rId16" Type="http://schemas.openxmlformats.org/officeDocument/2006/relationships/image" Target="media/image33.png"/><Relationship Id="rId19" Type="http://schemas.openxmlformats.org/officeDocument/2006/relationships/image" Target="media/image25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